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Übungsblatt UE 11</w:t>
      </w:r>
    </w:p>
    <w:p>
      <w:pPr>
        <w:pStyle w:val="Subtitle"/>
      </w:pPr>
      <w:r>
        <w:t>Querverweise und Verzeichnisse</w:t>
      </w:r>
    </w:p>
    <w:p>
      <w:r>
        <w:t>Bearbeiten Sie die Aufgaben zunächst ohne Musterlösung. Nutzen Sie die Fachbegriffe und Kriterien aus der Kurseinheit. Andere Lösungen sind möglich, wenn sie fachlich begründet und nachvollziehbar sind.</w:t>
      </w:r>
    </w:p>
    <w:p>
      <w:pPr>
        <w:pStyle w:val="Heading1"/>
      </w:pPr>
      <w:r>
        <w:t>Aufgabe  Querverweis und Verzeichnis aktualisieren</w:t>
      </w:r>
    </w:p>
    <w:p>
      <w:r>
        <w:t>Bearbeiten Sie die vorbereitete figure-Umgebung in content/kapitel1.tex.</w:t>
      </w:r>
    </w:p>
    <w:p>
      <w:pPr>
        <w:ind w:left="369" w:hanging="255"/>
      </w:pPr>
      <w:r>
        <w:rPr>
          <w:b/>
        </w:rPr>
        <w:t xml:space="preserve">1. </w:t>
      </w:r>
      <w:r>
        <w:t>Prüfen Sie, ob die caption den Inhalt der Abbildung aussagekräftig benennt.</w:t>
      </w:r>
    </w:p>
    <w:p>
      <w:pPr>
        <w:ind w:left="369" w:hanging="255"/>
      </w:pPr>
      <w:r>
        <w:rPr>
          <w:b/>
        </w:rPr>
        <w:t xml:space="preserve">2. </w:t>
      </w:r>
      <w:r>
        <w:t>Setzen Sie unmittelbar nach der caption den Befehl label{fig:fehlerrate} mit vorangestelltem Backslash.</w:t>
      </w:r>
    </w:p>
    <w:p>
      <w:pPr>
        <w:ind w:left="369" w:hanging="255"/>
      </w:pPr>
      <w:r>
        <w:rPr>
          <w:b/>
        </w:rPr>
        <w:t xml:space="preserve">3. </w:t>
      </w:r>
      <w:r>
        <w:t>Ersetzen Sie manuell eingetippte Nummern oder Lagebezeichnungen durch cref{fig:fehlerrate} mit vorangestelltem Backslash.</w:t>
      </w:r>
    </w:p>
    <w:p>
      <w:pPr>
        <w:ind w:left="369" w:hanging="255"/>
      </w:pPr>
      <w:r>
        <w:rPr>
          <w:b/>
        </w:rPr>
        <w:t xml:space="preserve">4. </w:t>
      </w:r>
      <w:r>
        <w:t>Kompilieren Sie bei Bedarf zweimal und prüfen Sie Nummer, Beschriftung und Abbildungsverzeichnis.</w:t>
      </w:r>
    </w:p>
    <w:p>
      <w:pPr>
        <w:spacing w:before="120" w:after="40"/>
      </w:pPr>
      <w:r>
        <w:rPr>
          <w:b/>
        </w:rPr>
        <w:t>Kontrollierter Codeausschnitt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r>
        <w:t>Zusatz: Fügen Sie testweise vor der Abbildung eine zweite Abbildung ein. Beobachten Sie, welche Nummern und Verzeichniseinträge LaTeX automatisch aktualisiert.</w:t>
      </w:r>
    </w:p>
    <w:sectPr w:rsidR="00FC693F" w:rsidRPr="0006063C" w:rsidSect="00034616">
      <w:footerReference w:type="default" r:id="rId9"/>
      <w:pgSz w:w="11906" w:h="16838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6"/>
      </w:rPr>
      <w:t>DHBW Mosbach  Übungsblatt UE 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Aptos" w:hAnsi="Aptos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pPr>
      <w:spacing w:before="80" w:after="120"/>
      <w:ind w:left="340" w:right="227"/>
    </w:pPr>
    <w:rPr>
      <w:rFonts w:ascii="Liberation Mono" w:hAnsi="Liberation Mono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