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12</w:t>
      </w:r>
    </w:p>
    <w:p>
      <w:pPr>
        <w:pStyle w:val="Subtitle"/>
      </w:pPr>
      <w:r>
        <w:t>LaTeX Fehlerwerkstatt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 Einen Fehlerfall systematisch diagnostizieren</w:t>
      </w:r>
    </w:p>
    <w:p>
      <w:r>
        <w:t>Im folgenden Ausschnitt stecken mindestens drei typische Fehler. Korrigieren Sie immer nur einen Fehler und kompilieren Sie danach erneut.</w:t>
      </w:r>
    </w:p>
    <w:p>
      <w:pPr>
        <w:pStyle w:val="Code"/>
      </w:pPr>
      <w:r>
        <w:t>\includegraphics{images/FehlerRate.pdf}</w:t>
      </w:r>
    </w:p>
    <w:p>
      <w:pPr>
        <w:pStyle w:val="Code"/>
      </w:pPr>
      <w:r>
        <w:t>\label{fig:fehlerrate}</w:t>
      </w:r>
    </w:p>
    <w:p>
      <w:pPr>
        <w:pStyle w:val="Code"/>
      </w:pPr>
      <w:r>
        <w:t>Wie \cref{fig:fehlerate} zeigt ...</w:t>
      </w:r>
    </w:p>
    <w:p>
      <w:pPr>
        <w:pStyle w:val="Code"/>
      </w:pPr>
      <w:r>
        <w:t>\parencite{deaconescu2024}</w:t>
      </w:r>
    </w:p>
    <w:p>
      <w:r>
        <w:t>Im Projekt heißt die Bilddatei images/fehlerrate.pdf. Der korrekte Citekey in Literatur.bib lautet deaconescu2025gripper.</w:t>
      </w:r>
    </w:p>
    <w:p>
      <w:pPr>
        <w:spacing w:before="120" w:after="40"/>
      </w:pPr>
      <w:r>
        <w:rPr>
          <w:b/>
        </w:rPr>
        <w:t>Fehler 1  Beobachtung, Hypothese, Prüfung und Korrektur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Fehler 2  Beobachtung, Hypothese, Prüfung und Korrektur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Fehler 3  Beobachtung, Hypothese, Prüfung und Korrektur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Korrigierte Fassung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r>
        <w:t>Abschluss: Notieren Sie, warum die erste Fehlermeldung meist wichtiger ist als die Gesamtzahl der angezeigten Fehler.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